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F3A06" w14:textId="26C290BF" w:rsidR="000F7982" w:rsidRPr="00335D28" w:rsidRDefault="00D12F70" w:rsidP="000F7982">
      <w:pPr>
        <w:spacing w:before="100" w:beforeAutospacing="1" w:after="100" w:afterAutospacing="1"/>
        <w:jc w:val="center"/>
        <w:outlineLvl w:val="2"/>
        <w:rPr>
          <w:rFonts w:ascii="Times" w:eastAsia="Times New Roman" w:hAnsi="Times" w:cs="Times New Roman"/>
          <w:b/>
          <w:bCs/>
          <w:sz w:val="28"/>
          <w:szCs w:val="28"/>
          <w:u w:val="single"/>
        </w:rPr>
      </w:pPr>
      <w:r>
        <w:rPr>
          <w:rFonts w:ascii="Times" w:eastAsia="Times New Roman" w:hAnsi="Times" w:cs="Times New Roman"/>
          <w:b/>
          <w:bCs/>
          <w:sz w:val="28"/>
          <w:szCs w:val="28"/>
          <w:u w:val="single"/>
        </w:rPr>
        <w:t>Mitt Romney’s Tax Plans</w:t>
      </w:r>
      <w:bookmarkStart w:id="0" w:name="_GoBack"/>
      <w:bookmarkEnd w:id="0"/>
    </w:p>
    <w:p w14:paraId="6471F9E1" w14:textId="77777777" w:rsidR="000F7982" w:rsidRDefault="000F7982" w:rsidP="000F7982">
      <w:pPr>
        <w:spacing w:before="100" w:beforeAutospacing="1" w:after="100" w:afterAutospacing="1"/>
        <w:outlineLvl w:val="2"/>
        <w:rPr>
          <w:rFonts w:ascii="Times" w:eastAsia="Times New Roman" w:hAnsi="Times" w:cs="Times New Roman"/>
          <w:b/>
          <w:bCs/>
          <w:sz w:val="27"/>
          <w:szCs w:val="27"/>
        </w:rPr>
      </w:pPr>
      <w:r>
        <w:rPr>
          <w:rFonts w:ascii="Times" w:eastAsia="Times New Roman" w:hAnsi="Times" w:cs="Times New Roman"/>
          <w:b/>
          <w:bCs/>
          <w:sz w:val="27"/>
          <w:szCs w:val="27"/>
        </w:rPr>
        <w:t>Consider the following:</w:t>
      </w:r>
    </w:p>
    <w:p w14:paraId="038C16C4" w14:textId="77777777" w:rsidR="000F7982" w:rsidRPr="000F7982" w:rsidRDefault="000F7982" w:rsidP="000F7982">
      <w:pPr>
        <w:spacing w:before="100" w:beforeAutospacing="1" w:after="100" w:afterAutospacing="1"/>
        <w:outlineLvl w:val="2"/>
        <w:rPr>
          <w:rFonts w:ascii="Times" w:eastAsia="Times New Roman" w:hAnsi="Times" w:cs="Times New Roman"/>
          <w:b/>
          <w:bCs/>
          <w:sz w:val="27"/>
          <w:szCs w:val="27"/>
        </w:rPr>
      </w:pPr>
      <w:r>
        <w:rPr>
          <w:rFonts w:ascii="Times" w:eastAsia="Times New Roman" w:hAnsi="Times" w:cs="Times New Roman"/>
          <w:b/>
          <w:bCs/>
          <w:sz w:val="27"/>
          <w:szCs w:val="27"/>
        </w:rPr>
        <w:t>Current USA</w:t>
      </w:r>
      <w:r w:rsidRPr="000F7982">
        <w:rPr>
          <w:rFonts w:ascii="Times" w:eastAsia="Times New Roman" w:hAnsi="Times" w:cs="Times New Roman"/>
          <w:b/>
          <w:bCs/>
          <w:sz w:val="27"/>
          <w:szCs w:val="27"/>
        </w:rPr>
        <w:t xml:space="preserve"> income brackets and tax rates</w:t>
      </w:r>
    </w:p>
    <w:tbl>
      <w:tblPr>
        <w:tblW w:w="0" w:type="auto"/>
        <w:tblCellSpacing w:w="15" w:type="dxa"/>
        <w:tblBorders>
          <w:top w:val="single" w:sz="4" w:space="0" w:color="auto"/>
          <w:bottom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28"/>
        <w:gridCol w:w="2466"/>
      </w:tblGrid>
      <w:tr w:rsidR="000F7982" w:rsidRPr="000F7982" w14:paraId="716CA849" w14:textId="77777777" w:rsidTr="000F7982">
        <w:trPr>
          <w:tblCellSpacing w:w="15" w:type="dxa"/>
        </w:trPr>
        <w:tc>
          <w:tcPr>
            <w:tcW w:w="1183" w:type="dxa"/>
            <w:vAlign w:val="center"/>
            <w:hideMark/>
          </w:tcPr>
          <w:p w14:paraId="30521181"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Tax Rate</w:t>
            </w:r>
            <w:hyperlink r:id="rId6" w:anchor="cite_note-5" w:history="1">
              <w:r w:rsidRPr="000F7982">
                <w:rPr>
                  <w:rFonts w:ascii="Times" w:eastAsia="Times New Roman" w:hAnsi="Times" w:cs="Times New Roman"/>
                  <w:b/>
                  <w:bCs/>
                  <w:color w:val="0000FF"/>
                  <w:sz w:val="28"/>
                  <w:szCs w:val="28"/>
                  <w:u w:val="single"/>
                  <w:vertAlign w:val="superscript"/>
                </w:rPr>
                <w:t>[6]</w:t>
              </w:r>
            </w:hyperlink>
          </w:p>
        </w:tc>
        <w:tc>
          <w:tcPr>
            <w:tcW w:w="1812" w:type="dxa"/>
            <w:vAlign w:val="center"/>
            <w:hideMark/>
          </w:tcPr>
          <w:p w14:paraId="57765376"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Income tax boundaries</w:t>
            </w:r>
          </w:p>
        </w:tc>
      </w:tr>
      <w:tr w:rsidR="000F7982" w:rsidRPr="000F7982" w14:paraId="7E40EE01" w14:textId="77777777" w:rsidTr="000F7982">
        <w:trPr>
          <w:tblCellSpacing w:w="15" w:type="dxa"/>
        </w:trPr>
        <w:tc>
          <w:tcPr>
            <w:tcW w:w="0" w:type="auto"/>
            <w:vAlign w:val="center"/>
            <w:hideMark/>
          </w:tcPr>
          <w:p w14:paraId="7080F13A"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10%</w:t>
            </w:r>
          </w:p>
        </w:tc>
        <w:tc>
          <w:tcPr>
            <w:tcW w:w="0" w:type="auto"/>
            <w:vAlign w:val="center"/>
            <w:hideMark/>
          </w:tcPr>
          <w:p w14:paraId="1DB32FE4"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$0 – $8,700</w:t>
            </w:r>
          </w:p>
        </w:tc>
      </w:tr>
      <w:tr w:rsidR="000F7982" w:rsidRPr="000F7982" w14:paraId="0428D8F2" w14:textId="77777777" w:rsidTr="000F7982">
        <w:trPr>
          <w:tblCellSpacing w:w="15" w:type="dxa"/>
        </w:trPr>
        <w:tc>
          <w:tcPr>
            <w:tcW w:w="0" w:type="auto"/>
            <w:vAlign w:val="center"/>
            <w:hideMark/>
          </w:tcPr>
          <w:p w14:paraId="1BF794B3"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15%</w:t>
            </w:r>
          </w:p>
        </w:tc>
        <w:tc>
          <w:tcPr>
            <w:tcW w:w="0" w:type="auto"/>
            <w:vAlign w:val="center"/>
            <w:hideMark/>
          </w:tcPr>
          <w:p w14:paraId="04106615"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$8,701 – $35,350</w:t>
            </w:r>
          </w:p>
        </w:tc>
      </w:tr>
      <w:tr w:rsidR="000F7982" w:rsidRPr="000F7982" w14:paraId="2F70A0CE" w14:textId="77777777" w:rsidTr="000F7982">
        <w:trPr>
          <w:tblCellSpacing w:w="15" w:type="dxa"/>
        </w:trPr>
        <w:tc>
          <w:tcPr>
            <w:tcW w:w="0" w:type="auto"/>
            <w:vAlign w:val="center"/>
            <w:hideMark/>
          </w:tcPr>
          <w:p w14:paraId="2E1780ED"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25%</w:t>
            </w:r>
          </w:p>
        </w:tc>
        <w:tc>
          <w:tcPr>
            <w:tcW w:w="0" w:type="auto"/>
            <w:vAlign w:val="center"/>
            <w:hideMark/>
          </w:tcPr>
          <w:p w14:paraId="56B9C2BD"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$35,351 – $85,650</w:t>
            </w:r>
          </w:p>
        </w:tc>
      </w:tr>
      <w:tr w:rsidR="000F7982" w:rsidRPr="000F7982" w14:paraId="064CACB2" w14:textId="77777777" w:rsidTr="000F7982">
        <w:trPr>
          <w:tblCellSpacing w:w="15" w:type="dxa"/>
        </w:trPr>
        <w:tc>
          <w:tcPr>
            <w:tcW w:w="0" w:type="auto"/>
            <w:vAlign w:val="center"/>
            <w:hideMark/>
          </w:tcPr>
          <w:p w14:paraId="0ED5D801"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28%</w:t>
            </w:r>
          </w:p>
        </w:tc>
        <w:tc>
          <w:tcPr>
            <w:tcW w:w="0" w:type="auto"/>
            <w:vAlign w:val="center"/>
            <w:hideMark/>
          </w:tcPr>
          <w:p w14:paraId="3CCC57AF"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$85,651 – $178,650</w:t>
            </w:r>
          </w:p>
        </w:tc>
      </w:tr>
      <w:tr w:rsidR="000F7982" w:rsidRPr="000F7982" w14:paraId="4B723F02" w14:textId="77777777" w:rsidTr="000F7982">
        <w:trPr>
          <w:tblCellSpacing w:w="15" w:type="dxa"/>
        </w:trPr>
        <w:tc>
          <w:tcPr>
            <w:tcW w:w="0" w:type="auto"/>
            <w:vAlign w:val="center"/>
            <w:hideMark/>
          </w:tcPr>
          <w:p w14:paraId="4689CD27"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33%</w:t>
            </w:r>
          </w:p>
        </w:tc>
        <w:tc>
          <w:tcPr>
            <w:tcW w:w="0" w:type="auto"/>
            <w:vAlign w:val="center"/>
            <w:hideMark/>
          </w:tcPr>
          <w:p w14:paraId="2F903C9E"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$178,651 – $388,350</w:t>
            </w:r>
          </w:p>
        </w:tc>
      </w:tr>
      <w:tr w:rsidR="000F7982" w:rsidRPr="000F7982" w14:paraId="1D3AED1F" w14:textId="77777777" w:rsidTr="000F7982">
        <w:trPr>
          <w:tblCellSpacing w:w="15" w:type="dxa"/>
        </w:trPr>
        <w:tc>
          <w:tcPr>
            <w:tcW w:w="0" w:type="auto"/>
            <w:vAlign w:val="center"/>
            <w:hideMark/>
          </w:tcPr>
          <w:p w14:paraId="78E7FFBF" w14:textId="77777777" w:rsidR="000F7982" w:rsidRPr="000F7982" w:rsidRDefault="000F7982" w:rsidP="000F7982">
            <w:pPr>
              <w:jc w:val="center"/>
              <w:rPr>
                <w:rFonts w:ascii="Times" w:eastAsia="Times New Roman" w:hAnsi="Times" w:cs="Times New Roman"/>
                <w:b/>
                <w:bCs/>
                <w:sz w:val="28"/>
                <w:szCs w:val="28"/>
              </w:rPr>
            </w:pPr>
            <w:r w:rsidRPr="000F7982">
              <w:rPr>
                <w:rFonts w:ascii="Times" w:eastAsia="Times New Roman" w:hAnsi="Times" w:cs="Times New Roman"/>
                <w:b/>
                <w:bCs/>
                <w:sz w:val="28"/>
                <w:szCs w:val="28"/>
              </w:rPr>
              <w:t>35%</w:t>
            </w:r>
          </w:p>
        </w:tc>
        <w:tc>
          <w:tcPr>
            <w:tcW w:w="0" w:type="auto"/>
            <w:vAlign w:val="center"/>
            <w:hideMark/>
          </w:tcPr>
          <w:p w14:paraId="774B4249" w14:textId="77777777" w:rsidR="000F7982" w:rsidRPr="000F7982" w:rsidRDefault="000F7982" w:rsidP="000F7982">
            <w:pPr>
              <w:jc w:val="right"/>
              <w:rPr>
                <w:rFonts w:ascii="Times" w:eastAsia="Times New Roman" w:hAnsi="Times" w:cs="Times New Roman"/>
                <w:sz w:val="28"/>
                <w:szCs w:val="28"/>
              </w:rPr>
            </w:pPr>
            <w:r w:rsidRPr="000F7982">
              <w:rPr>
                <w:rFonts w:ascii="Times" w:eastAsia="Times New Roman" w:hAnsi="Times" w:cs="Times New Roman"/>
                <w:sz w:val="28"/>
                <w:szCs w:val="28"/>
              </w:rPr>
              <w:t>$388,351+</w:t>
            </w:r>
          </w:p>
        </w:tc>
      </w:tr>
    </w:tbl>
    <w:p w14:paraId="78A788D0" w14:textId="77777777" w:rsidR="00481DD7" w:rsidRDefault="00481DD7"/>
    <w:p w14:paraId="4E388980" w14:textId="77777777" w:rsidR="000F7982" w:rsidRDefault="000F7982"/>
    <w:p w14:paraId="69FFC9BD" w14:textId="77777777" w:rsidR="000F7982" w:rsidRPr="000F7982" w:rsidRDefault="000F7982" w:rsidP="000F7982">
      <w:pPr>
        <w:spacing w:before="100" w:beforeAutospacing="1" w:after="100" w:afterAutospacing="1"/>
        <w:jc w:val="both"/>
        <w:rPr>
          <w:rFonts w:ascii="Times" w:hAnsi="Times" w:cs="Times New Roman"/>
        </w:rPr>
      </w:pPr>
      <w:r w:rsidRPr="000F7982">
        <w:rPr>
          <w:rFonts w:ascii="Times" w:hAnsi="Times" w:cs="Times New Roman"/>
        </w:rPr>
        <w:t>In addition, individuals get a deduction from taxable income for cer</w:t>
      </w:r>
      <w:r w:rsidR="001C3EF5">
        <w:rPr>
          <w:rFonts w:ascii="Times" w:hAnsi="Times" w:cs="Times New Roman"/>
        </w:rPr>
        <w:t xml:space="preserve">tain personal expenses. </w:t>
      </w:r>
      <w:r w:rsidR="00335D28">
        <w:rPr>
          <w:rFonts w:ascii="Times" w:hAnsi="Times" w:cs="Times New Roman"/>
        </w:rPr>
        <w:t xml:space="preserve"> </w:t>
      </w:r>
      <w:r w:rsidRPr="000F7982">
        <w:rPr>
          <w:rFonts w:ascii="Times" w:hAnsi="Times" w:cs="Times New Roman"/>
        </w:rPr>
        <w:t xml:space="preserve">For 2011, the </w:t>
      </w:r>
      <w:r w:rsidRPr="000F7982">
        <w:rPr>
          <w:rFonts w:ascii="Times" w:hAnsi="Times" w:cs="Times New Roman"/>
          <w:b/>
          <w:bCs/>
        </w:rPr>
        <w:t>standard deduction</w:t>
      </w:r>
      <w:r w:rsidRPr="000F7982">
        <w:rPr>
          <w:rFonts w:ascii="Times" w:hAnsi="Times" w:cs="Times New Roman"/>
        </w:rPr>
        <w:t xml:space="preserve"> is $5,800 for single individuals, $11,600 for a married couple, and $8,500 for a head of household. Those who choose to claim actual </w:t>
      </w:r>
      <w:r w:rsidRPr="000F7982">
        <w:rPr>
          <w:rFonts w:ascii="Times" w:hAnsi="Times" w:cs="Times New Roman"/>
          <w:b/>
          <w:bCs/>
        </w:rPr>
        <w:t>itemized deductions</w:t>
      </w:r>
      <w:r w:rsidRPr="000F7982">
        <w:rPr>
          <w:rFonts w:ascii="Times" w:hAnsi="Times" w:cs="Times New Roman"/>
        </w:rPr>
        <w:t xml:space="preserve"> may deduct the following, subject to many conditions and limitations:</w:t>
      </w:r>
    </w:p>
    <w:p w14:paraId="14EB5A7D" w14:textId="77777777" w:rsidR="000F7982" w:rsidRPr="000F7982" w:rsidRDefault="000F7982" w:rsidP="000F7982">
      <w:pPr>
        <w:numPr>
          <w:ilvl w:val="0"/>
          <w:numId w:val="1"/>
        </w:numPr>
        <w:spacing w:before="100" w:beforeAutospacing="1" w:after="100" w:afterAutospacing="1"/>
        <w:jc w:val="both"/>
        <w:rPr>
          <w:rFonts w:ascii="Times" w:eastAsia="Times New Roman" w:hAnsi="Times" w:cs="Times New Roman"/>
        </w:rPr>
      </w:pPr>
      <w:r w:rsidRPr="000F7982">
        <w:rPr>
          <w:rFonts w:ascii="Times" w:eastAsia="Times New Roman" w:hAnsi="Times" w:cs="Times New Roman"/>
        </w:rPr>
        <w:t>Medical expenses in excess of 7.5% of adjusted gross income,</w:t>
      </w:r>
    </w:p>
    <w:p w14:paraId="23FB266F" w14:textId="77777777" w:rsidR="000F7982" w:rsidRPr="000F7982" w:rsidRDefault="000F7982" w:rsidP="000F7982">
      <w:pPr>
        <w:numPr>
          <w:ilvl w:val="0"/>
          <w:numId w:val="1"/>
        </w:numPr>
        <w:spacing w:before="100" w:beforeAutospacing="1" w:after="100" w:afterAutospacing="1"/>
        <w:jc w:val="both"/>
        <w:rPr>
          <w:rFonts w:ascii="Times" w:eastAsia="Times New Roman" w:hAnsi="Times" w:cs="Times New Roman"/>
        </w:rPr>
      </w:pPr>
      <w:r w:rsidRPr="000F7982">
        <w:rPr>
          <w:rFonts w:ascii="Times" w:eastAsia="Times New Roman" w:hAnsi="Times" w:cs="Times New Roman"/>
        </w:rPr>
        <w:t>State, local, and foreign taxes,</w:t>
      </w:r>
    </w:p>
    <w:p w14:paraId="74FE2C90" w14:textId="77777777" w:rsidR="000F7982" w:rsidRPr="000F7982" w:rsidRDefault="000F7982" w:rsidP="000F7982">
      <w:pPr>
        <w:numPr>
          <w:ilvl w:val="0"/>
          <w:numId w:val="1"/>
        </w:numPr>
        <w:spacing w:before="100" w:beforeAutospacing="1" w:after="100" w:afterAutospacing="1"/>
        <w:jc w:val="both"/>
        <w:rPr>
          <w:rFonts w:ascii="Times" w:eastAsia="Times New Roman" w:hAnsi="Times" w:cs="Times New Roman"/>
        </w:rPr>
      </w:pPr>
      <w:r w:rsidRPr="000F7982">
        <w:rPr>
          <w:rFonts w:ascii="Times" w:eastAsia="Times New Roman" w:hAnsi="Times" w:cs="Times New Roman"/>
        </w:rPr>
        <w:t>Home mortgage interest,</w:t>
      </w:r>
    </w:p>
    <w:p w14:paraId="56009203" w14:textId="77777777" w:rsidR="000F7982" w:rsidRPr="000F7982" w:rsidRDefault="00335D28" w:rsidP="000F7982">
      <w:pPr>
        <w:numPr>
          <w:ilvl w:val="0"/>
          <w:numId w:val="1"/>
        </w:numPr>
        <w:spacing w:before="100" w:beforeAutospacing="1" w:after="100" w:afterAutospacing="1"/>
        <w:jc w:val="both"/>
        <w:rPr>
          <w:rFonts w:ascii="Times" w:eastAsia="Times New Roman" w:hAnsi="Times" w:cs="Times New Roman"/>
        </w:rPr>
      </w:pPr>
      <w:r>
        <w:rPr>
          <w:rFonts w:ascii="Times" w:eastAsia="Times New Roman" w:hAnsi="Times" w:cs="Times New Roman"/>
        </w:rPr>
        <w:t>Contributions to charities</w:t>
      </w:r>
    </w:p>
    <w:p w14:paraId="6EEE671C" w14:textId="77777777" w:rsidR="00335D28" w:rsidRPr="00335D28" w:rsidRDefault="00335D28" w:rsidP="000F7982">
      <w:pPr>
        <w:pStyle w:val="NormalWeb"/>
        <w:rPr>
          <w:b/>
          <w:sz w:val="28"/>
          <w:szCs w:val="28"/>
        </w:rPr>
      </w:pPr>
      <w:r w:rsidRPr="00335D28">
        <w:rPr>
          <w:b/>
          <w:sz w:val="28"/>
          <w:szCs w:val="28"/>
        </w:rPr>
        <w:t>Romney details tax Overhaul</w:t>
      </w:r>
    </w:p>
    <w:p w14:paraId="4AF69E33" w14:textId="77777777" w:rsidR="000F7982" w:rsidRPr="000F7982" w:rsidRDefault="000F7982" w:rsidP="00335D28">
      <w:pPr>
        <w:pStyle w:val="NormalWeb"/>
        <w:jc w:val="both"/>
        <w:rPr>
          <w:sz w:val="24"/>
          <w:szCs w:val="24"/>
        </w:rPr>
      </w:pPr>
      <w:hyperlink r:id="rId7" w:tooltip="More articles about Mitt Romney." w:history="1">
        <w:r w:rsidRPr="00335D28">
          <w:rPr>
            <w:rStyle w:val="Hyperlink"/>
            <w:color w:val="auto"/>
            <w:sz w:val="24"/>
            <w:szCs w:val="24"/>
          </w:rPr>
          <w:t>Mitt Romney</w:t>
        </w:r>
      </w:hyperlink>
      <w:r w:rsidRPr="00335D28">
        <w:rPr>
          <w:sz w:val="24"/>
          <w:szCs w:val="24"/>
        </w:rPr>
        <w:t>, seeking to kick-start his presidential campaign among recalcitrant conservatives, on Wednesday proposed cutting the top income tax for individuals to 28</w:t>
      </w:r>
      <w:r w:rsidRPr="000F7982">
        <w:rPr>
          <w:sz w:val="24"/>
          <w:szCs w:val="24"/>
        </w:rPr>
        <w:t xml:space="preserve"> percent while holding out the prospect of limiting tax deductions.</w:t>
      </w:r>
    </w:p>
    <w:p w14:paraId="721FDC45" w14:textId="77777777" w:rsidR="000F7982" w:rsidRPr="000F7982" w:rsidRDefault="000F7982" w:rsidP="00335D28">
      <w:pPr>
        <w:pStyle w:val="NormalWeb"/>
        <w:jc w:val="both"/>
        <w:rPr>
          <w:sz w:val="24"/>
          <w:szCs w:val="24"/>
        </w:rPr>
      </w:pPr>
      <w:r w:rsidRPr="000F7982">
        <w:rPr>
          <w:sz w:val="24"/>
          <w:szCs w:val="24"/>
        </w:rPr>
        <w:t>At a rally in Chandler, Ariz., Mr. Romney promoted the benefits of his approach.</w:t>
      </w:r>
    </w:p>
    <w:p w14:paraId="4B5249CA" w14:textId="77777777" w:rsidR="000F7982" w:rsidRPr="000F7982" w:rsidRDefault="000F7982" w:rsidP="00335D28">
      <w:pPr>
        <w:pStyle w:val="NormalWeb"/>
        <w:jc w:val="both"/>
        <w:rPr>
          <w:sz w:val="24"/>
          <w:szCs w:val="24"/>
        </w:rPr>
      </w:pPr>
      <w:r w:rsidRPr="000F7982">
        <w:rPr>
          <w:sz w:val="24"/>
          <w:szCs w:val="24"/>
        </w:rPr>
        <w:t>“In order to limit any impact on the deficit, because I do not want to add to the deficit, and also to make sure we continue to have progressivity in our tax code, I’m going to limit the deductions and exemptions, particularly for high-income folks,” Mr. Romney, a former governor of Massachusetts, said.</w:t>
      </w:r>
    </w:p>
    <w:p w14:paraId="2EE594A3" w14:textId="77777777" w:rsidR="000F7982" w:rsidRPr="000F7982" w:rsidRDefault="000F7982" w:rsidP="00335D28">
      <w:pPr>
        <w:pStyle w:val="NormalWeb"/>
        <w:jc w:val="both"/>
        <w:rPr>
          <w:sz w:val="24"/>
          <w:szCs w:val="24"/>
        </w:rPr>
      </w:pPr>
      <w:r w:rsidRPr="000F7982">
        <w:rPr>
          <w:sz w:val="24"/>
          <w:szCs w:val="24"/>
        </w:rPr>
        <w:lastRenderedPageBreak/>
        <w:t xml:space="preserve">“And by the way, I want to make sure that you understand, for middle-income families, the deductibility of home mortgage interest and charitable contributions, those things will continue,” he said. “For high-income folks, we are going to cut back on that, so we make sure that the top 1 percent keeps paying the current share they’re paying or more. We want middle-income Americans to be the place we focus our help, because </w:t>
      </w:r>
      <w:proofErr w:type="gramStart"/>
      <w:r w:rsidRPr="000F7982">
        <w:rPr>
          <w:sz w:val="24"/>
          <w:szCs w:val="24"/>
        </w:rPr>
        <w:t>its</w:t>
      </w:r>
      <w:proofErr w:type="gramEnd"/>
      <w:r w:rsidRPr="000F7982">
        <w:rPr>
          <w:sz w:val="24"/>
          <w:szCs w:val="24"/>
        </w:rPr>
        <w:t xml:space="preserve"> middle-income Americans that have been hurt by this Obama economy.”</w:t>
      </w:r>
    </w:p>
    <w:p w14:paraId="38840B48" w14:textId="77777777" w:rsidR="000F7982" w:rsidRPr="000F7982" w:rsidRDefault="000F7982" w:rsidP="00335D28">
      <w:pPr>
        <w:pStyle w:val="NormalWeb"/>
        <w:jc w:val="both"/>
        <w:rPr>
          <w:b/>
          <w:sz w:val="24"/>
          <w:szCs w:val="24"/>
        </w:rPr>
      </w:pPr>
      <w:r w:rsidRPr="000F7982">
        <w:rPr>
          <w:b/>
          <w:sz w:val="24"/>
          <w:szCs w:val="24"/>
        </w:rPr>
        <w:t>Mr. Romney’s top economic adviser, Glenn Hubbard, said the plan would cut all six current tax brackets – 10 percent, 15 percent, 25 percent, 28 percent, 33 percent, 35 percent, depending on a taxpayer’s income – by the same proportion of 20 percent. That would produce this new set of tax brackets: 8 percent, 12 percent, 20 percent, 22.4 percent, 26.4 percent, and 28 percent. “It’s a marginal rate cut for every American,” Mr. Hubbard said.</w:t>
      </w:r>
    </w:p>
    <w:p w14:paraId="3CB1895F" w14:textId="77777777" w:rsidR="000F7982" w:rsidRDefault="000F7982" w:rsidP="00335D28">
      <w:pPr>
        <w:pStyle w:val="NormalWeb"/>
        <w:jc w:val="both"/>
        <w:rPr>
          <w:sz w:val="24"/>
          <w:szCs w:val="24"/>
        </w:rPr>
      </w:pPr>
      <w:r w:rsidRPr="000F7982">
        <w:rPr>
          <w:sz w:val="24"/>
          <w:szCs w:val="24"/>
        </w:rPr>
        <w:t>But echoing the candidate, he added that Mr. Romney was committed to making his plan both “revenue neutral” – meaning it won’t add to the budget deficit — and “</w:t>
      </w:r>
      <w:proofErr w:type="spellStart"/>
      <w:r w:rsidRPr="000F7982">
        <w:rPr>
          <w:sz w:val="24"/>
          <w:szCs w:val="24"/>
        </w:rPr>
        <w:t>distributionally</w:t>
      </w:r>
      <w:proofErr w:type="spellEnd"/>
      <w:r w:rsidRPr="000F7982">
        <w:rPr>
          <w:sz w:val="24"/>
          <w:szCs w:val="24"/>
        </w:rPr>
        <w:t xml:space="preserve"> neutral” – meaning that it won’t shift the tax burden from upper-income Americans to middle- and working-class Americans. Since the largest benefits from rate reduction would go to upper-income taxpayers, they will also bear the burdens of “base broadening” reductions in existing deductions needed to keep the government from hemorrhaging revenue, he explained.</w:t>
      </w:r>
    </w:p>
    <w:p w14:paraId="01EFCE8B" w14:textId="77777777" w:rsidR="00335D28" w:rsidRPr="000F7982" w:rsidRDefault="00335D28" w:rsidP="00335D28">
      <w:pPr>
        <w:pStyle w:val="NormalWeb"/>
        <w:jc w:val="both"/>
        <w:rPr>
          <w:sz w:val="24"/>
          <w:szCs w:val="24"/>
        </w:rPr>
      </w:pPr>
      <w:r w:rsidRPr="00335D28">
        <w:rPr>
          <w:sz w:val="24"/>
          <w:szCs w:val="24"/>
        </w:rPr>
        <w:t>And by insisting that those unspecified reductions will fall most heavily on the affluent, he is seeking to limit a line of attack that portrays him as a wealthy former financial industry executive who himself has paid taxes at only around the 15 percent rate because most of his income comes from capital gains. Mr. Romney would maintain the current 15 percent rate on dividends and capital gains.</w:t>
      </w:r>
    </w:p>
    <w:p w14:paraId="67D3537B" w14:textId="77777777" w:rsidR="000F7982" w:rsidRDefault="000F7982" w:rsidP="00335D28">
      <w:pPr>
        <w:jc w:val="both"/>
      </w:pPr>
      <w:r w:rsidRPr="000F7982">
        <w:t xml:space="preserve">Extract from: </w:t>
      </w:r>
      <w:hyperlink r:id="rId8" w:history="1">
        <w:r w:rsidR="00335D28" w:rsidRPr="00087CE8">
          <w:rPr>
            <w:rStyle w:val="Hyperlink"/>
          </w:rPr>
          <w:t>http://thecaucus.blogs.nytimes.com/2012/02/22/romney-details-tax-overhaul-urging-lower-rates-and-fewer-deductions/</w:t>
        </w:r>
      </w:hyperlink>
    </w:p>
    <w:p w14:paraId="31367D3D" w14:textId="77777777" w:rsidR="00335D28" w:rsidRDefault="00335D28" w:rsidP="00335D28">
      <w:pPr>
        <w:jc w:val="both"/>
      </w:pPr>
    </w:p>
    <w:p w14:paraId="126F58B1" w14:textId="77777777" w:rsidR="00335D28" w:rsidRDefault="00335D28" w:rsidP="00335D28">
      <w:pPr>
        <w:jc w:val="both"/>
      </w:pPr>
    </w:p>
    <w:p w14:paraId="54AA355F" w14:textId="77777777" w:rsidR="00335D28" w:rsidRPr="0000060A" w:rsidRDefault="00335D28" w:rsidP="00335D28">
      <w:pPr>
        <w:jc w:val="both"/>
        <w:rPr>
          <w:b/>
        </w:rPr>
      </w:pPr>
      <w:r w:rsidRPr="0000060A">
        <w:rPr>
          <w:b/>
        </w:rPr>
        <w:t>Task:</w:t>
      </w:r>
    </w:p>
    <w:p w14:paraId="20CE6AC2" w14:textId="77777777" w:rsidR="00335D28" w:rsidRDefault="00335D28" w:rsidP="00335D28">
      <w:pPr>
        <w:jc w:val="both"/>
      </w:pPr>
    </w:p>
    <w:p w14:paraId="29E267E0" w14:textId="77777777" w:rsidR="00335D28" w:rsidRDefault="00335D28" w:rsidP="00335D28">
      <w:pPr>
        <w:jc w:val="both"/>
      </w:pPr>
      <w:r>
        <w:t xml:space="preserve">Find the </w:t>
      </w:r>
      <w:r w:rsidR="0000060A">
        <w:t xml:space="preserve">current (2012) </w:t>
      </w:r>
      <w:r>
        <w:t>amount of tax paid and the average rate of tax (tax paid/income) for the following individuals:</w:t>
      </w:r>
    </w:p>
    <w:p w14:paraId="6DB7B638" w14:textId="77777777" w:rsidR="00335D28" w:rsidRDefault="00335D28" w:rsidP="00335D28">
      <w:pPr>
        <w:jc w:val="both"/>
      </w:pPr>
    </w:p>
    <w:p w14:paraId="3BD664E0" w14:textId="77777777" w:rsidR="00335D28" w:rsidRDefault="00335D28" w:rsidP="0000060A">
      <w:pPr>
        <w:pStyle w:val="ListParagraph"/>
        <w:numPr>
          <w:ilvl w:val="0"/>
          <w:numId w:val="2"/>
        </w:numPr>
        <w:jc w:val="both"/>
      </w:pPr>
      <w:r>
        <w:t>Jimmy Jones- earns $7,000 pa</w:t>
      </w:r>
    </w:p>
    <w:p w14:paraId="2AE8B9D2" w14:textId="77777777" w:rsidR="00335D28" w:rsidRDefault="00335D28" w:rsidP="0000060A">
      <w:pPr>
        <w:pStyle w:val="ListParagraph"/>
        <w:numPr>
          <w:ilvl w:val="0"/>
          <w:numId w:val="2"/>
        </w:numPr>
        <w:jc w:val="both"/>
      </w:pPr>
      <w:r>
        <w:t xml:space="preserve">Eric </w:t>
      </w:r>
      <w:r w:rsidR="0000060A">
        <w:t>Easter – earns $20,000 pa</w:t>
      </w:r>
    </w:p>
    <w:p w14:paraId="3D2D7BF7" w14:textId="77777777" w:rsidR="0000060A" w:rsidRDefault="0000060A" w:rsidP="0000060A">
      <w:pPr>
        <w:pStyle w:val="ListParagraph"/>
        <w:numPr>
          <w:ilvl w:val="0"/>
          <w:numId w:val="2"/>
        </w:numPr>
        <w:jc w:val="both"/>
      </w:pPr>
      <w:r>
        <w:t xml:space="preserve">Nikita </w:t>
      </w:r>
      <w:proofErr w:type="spellStart"/>
      <w:r>
        <w:t>Nolly</w:t>
      </w:r>
      <w:proofErr w:type="spellEnd"/>
      <w:r>
        <w:t>- earns $60,000 pa</w:t>
      </w:r>
    </w:p>
    <w:p w14:paraId="14F981EF" w14:textId="77777777" w:rsidR="0000060A" w:rsidRDefault="0000060A" w:rsidP="0000060A">
      <w:pPr>
        <w:pStyle w:val="ListParagraph"/>
        <w:numPr>
          <w:ilvl w:val="0"/>
          <w:numId w:val="2"/>
        </w:numPr>
        <w:jc w:val="both"/>
      </w:pPr>
      <w:r>
        <w:t xml:space="preserve">Hamish </w:t>
      </w:r>
      <w:proofErr w:type="spellStart"/>
      <w:r>
        <w:t>McH</w:t>
      </w:r>
      <w:proofErr w:type="spellEnd"/>
      <w:r>
        <w:t xml:space="preserve"> –earns $250,000pa</w:t>
      </w:r>
    </w:p>
    <w:p w14:paraId="42FA6113" w14:textId="77777777" w:rsidR="0000060A" w:rsidRDefault="0000060A" w:rsidP="0000060A">
      <w:pPr>
        <w:pStyle w:val="ListParagraph"/>
        <w:numPr>
          <w:ilvl w:val="0"/>
          <w:numId w:val="2"/>
        </w:numPr>
        <w:jc w:val="both"/>
      </w:pPr>
      <w:r>
        <w:t>Irene Irk – earns $ 500,000 pa</w:t>
      </w:r>
    </w:p>
    <w:p w14:paraId="1A6AF909" w14:textId="77777777" w:rsidR="0000060A" w:rsidRDefault="0000060A" w:rsidP="0000060A">
      <w:pPr>
        <w:jc w:val="both"/>
      </w:pPr>
    </w:p>
    <w:p w14:paraId="14E08DA9" w14:textId="77777777" w:rsidR="0000060A" w:rsidRPr="000F7982" w:rsidRDefault="0000060A" w:rsidP="0000060A">
      <w:pPr>
        <w:jc w:val="both"/>
      </w:pPr>
      <w:r>
        <w:t>Under Romney’s tax cuts calculate the new amount of tax paid and average rate of tax for the same individuals.</w:t>
      </w:r>
    </w:p>
    <w:sectPr w:rsidR="0000060A" w:rsidRPr="000F7982"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41839"/>
    <w:multiLevelType w:val="multilevel"/>
    <w:tmpl w:val="EFE02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776818"/>
    <w:multiLevelType w:val="hybridMultilevel"/>
    <w:tmpl w:val="808C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82"/>
    <w:rsid w:val="0000060A"/>
    <w:rsid w:val="000F7982"/>
    <w:rsid w:val="001C3EF5"/>
    <w:rsid w:val="00335D28"/>
    <w:rsid w:val="004817EA"/>
    <w:rsid w:val="00481DD7"/>
    <w:rsid w:val="00D12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21337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798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rsid w:val="000F798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7982"/>
    <w:rPr>
      <w:rFonts w:ascii="Times" w:hAnsi="Times"/>
      <w:b/>
      <w:bCs/>
      <w:sz w:val="27"/>
      <w:szCs w:val="27"/>
    </w:rPr>
  </w:style>
  <w:style w:type="character" w:customStyle="1" w:styleId="mw-headline">
    <w:name w:val="mw-headline"/>
    <w:basedOn w:val="DefaultParagraphFont"/>
    <w:rsid w:val="000F7982"/>
  </w:style>
  <w:style w:type="character" w:styleId="Hyperlink">
    <w:name w:val="Hyperlink"/>
    <w:basedOn w:val="DefaultParagraphFont"/>
    <w:uiPriority w:val="99"/>
    <w:unhideWhenUsed/>
    <w:rsid w:val="000F7982"/>
    <w:rPr>
      <w:color w:val="0000FF"/>
      <w:u w:val="single"/>
    </w:rPr>
  </w:style>
  <w:style w:type="character" w:customStyle="1" w:styleId="Heading1Char">
    <w:name w:val="Heading 1 Char"/>
    <w:basedOn w:val="DefaultParagraphFont"/>
    <w:link w:val="Heading1"/>
    <w:uiPriority w:val="9"/>
    <w:rsid w:val="000F7982"/>
    <w:rPr>
      <w:rFonts w:asciiTheme="majorHAnsi" w:eastAsiaTheme="majorEastAsia" w:hAnsiTheme="majorHAnsi" w:cstheme="majorBidi"/>
      <w:b/>
      <w:bCs/>
      <w:color w:val="345A8A" w:themeColor="accent1" w:themeShade="B5"/>
      <w:sz w:val="32"/>
      <w:szCs w:val="32"/>
    </w:rPr>
  </w:style>
  <w:style w:type="paragraph" w:styleId="HTMLAddress">
    <w:name w:val="HTML Address"/>
    <w:basedOn w:val="Normal"/>
    <w:link w:val="HTMLAddressChar"/>
    <w:uiPriority w:val="99"/>
    <w:semiHidden/>
    <w:unhideWhenUsed/>
    <w:rsid w:val="000F7982"/>
    <w:rPr>
      <w:rFonts w:ascii="Times" w:hAnsi="Times"/>
      <w:i/>
      <w:iCs/>
      <w:sz w:val="20"/>
      <w:szCs w:val="20"/>
    </w:rPr>
  </w:style>
  <w:style w:type="character" w:customStyle="1" w:styleId="HTMLAddressChar">
    <w:name w:val="HTML Address Char"/>
    <w:basedOn w:val="DefaultParagraphFont"/>
    <w:link w:val="HTMLAddress"/>
    <w:uiPriority w:val="99"/>
    <w:semiHidden/>
    <w:rsid w:val="000F7982"/>
    <w:rPr>
      <w:rFonts w:ascii="Times" w:hAnsi="Times"/>
      <w:i/>
      <w:iCs/>
      <w:sz w:val="20"/>
      <w:szCs w:val="20"/>
    </w:rPr>
  </w:style>
  <w:style w:type="paragraph" w:styleId="NormalWeb">
    <w:name w:val="Normal (Web)"/>
    <w:basedOn w:val="Normal"/>
    <w:uiPriority w:val="99"/>
    <w:semiHidden/>
    <w:unhideWhenUsed/>
    <w:rsid w:val="000F7982"/>
    <w:pPr>
      <w:spacing w:before="100" w:beforeAutospacing="1" w:after="100" w:afterAutospacing="1"/>
    </w:pPr>
    <w:rPr>
      <w:rFonts w:ascii="Times" w:hAnsi="Times" w:cs="Times New Roman"/>
      <w:sz w:val="20"/>
      <w:szCs w:val="20"/>
    </w:rPr>
  </w:style>
  <w:style w:type="character" w:styleId="FollowedHyperlink">
    <w:name w:val="FollowedHyperlink"/>
    <w:basedOn w:val="DefaultParagraphFont"/>
    <w:uiPriority w:val="99"/>
    <w:semiHidden/>
    <w:unhideWhenUsed/>
    <w:rsid w:val="000F7982"/>
    <w:rPr>
      <w:color w:val="800080" w:themeColor="followedHyperlink"/>
      <w:u w:val="single"/>
    </w:rPr>
  </w:style>
  <w:style w:type="paragraph" w:styleId="ListParagraph">
    <w:name w:val="List Paragraph"/>
    <w:basedOn w:val="Normal"/>
    <w:uiPriority w:val="34"/>
    <w:qFormat/>
    <w:rsid w:val="0000060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798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rsid w:val="000F798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7982"/>
    <w:rPr>
      <w:rFonts w:ascii="Times" w:hAnsi="Times"/>
      <w:b/>
      <w:bCs/>
      <w:sz w:val="27"/>
      <w:szCs w:val="27"/>
    </w:rPr>
  </w:style>
  <w:style w:type="character" w:customStyle="1" w:styleId="mw-headline">
    <w:name w:val="mw-headline"/>
    <w:basedOn w:val="DefaultParagraphFont"/>
    <w:rsid w:val="000F7982"/>
  </w:style>
  <w:style w:type="character" w:styleId="Hyperlink">
    <w:name w:val="Hyperlink"/>
    <w:basedOn w:val="DefaultParagraphFont"/>
    <w:uiPriority w:val="99"/>
    <w:unhideWhenUsed/>
    <w:rsid w:val="000F7982"/>
    <w:rPr>
      <w:color w:val="0000FF"/>
      <w:u w:val="single"/>
    </w:rPr>
  </w:style>
  <w:style w:type="character" w:customStyle="1" w:styleId="Heading1Char">
    <w:name w:val="Heading 1 Char"/>
    <w:basedOn w:val="DefaultParagraphFont"/>
    <w:link w:val="Heading1"/>
    <w:uiPriority w:val="9"/>
    <w:rsid w:val="000F7982"/>
    <w:rPr>
      <w:rFonts w:asciiTheme="majorHAnsi" w:eastAsiaTheme="majorEastAsia" w:hAnsiTheme="majorHAnsi" w:cstheme="majorBidi"/>
      <w:b/>
      <w:bCs/>
      <w:color w:val="345A8A" w:themeColor="accent1" w:themeShade="B5"/>
      <w:sz w:val="32"/>
      <w:szCs w:val="32"/>
    </w:rPr>
  </w:style>
  <w:style w:type="paragraph" w:styleId="HTMLAddress">
    <w:name w:val="HTML Address"/>
    <w:basedOn w:val="Normal"/>
    <w:link w:val="HTMLAddressChar"/>
    <w:uiPriority w:val="99"/>
    <w:semiHidden/>
    <w:unhideWhenUsed/>
    <w:rsid w:val="000F7982"/>
    <w:rPr>
      <w:rFonts w:ascii="Times" w:hAnsi="Times"/>
      <w:i/>
      <w:iCs/>
      <w:sz w:val="20"/>
      <w:szCs w:val="20"/>
    </w:rPr>
  </w:style>
  <w:style w:type="character" w:customStyle="1" w:styleId="HTMLAddressChar">
    <w:name w:val="HTML Address Char"/>
    <w:basedOn w:val="DefaultParagraphFont"/>
    <w:link w:val="HTMLAddress"/>
    <w:uiPriority w:val="99"/>
    <w:semiHidden/>
    <w:rsid w:val="000F7982"/>
    <w:rPr>
      <w:rFonts w:ascii="Times" w:hAnsi="Times"/>
      <w:i/>
      <w:iCs/>
      <w:sz w:val="20"/>
      <w:szCs w:val="20"/>
    </w:rPr>
  </w:style>
  <w:style w:type="paragraph" w:styleId="NormalWeb">
    <w:name w:val="Normal (Web)"/>
    <w:basedOn w:val="Normal"/>
    <w:uiPriority w:val="99"/>
    <w:semiHidden/>
    <w:unhideWhenUsed/>
    <w:rsid w:val="000F7982"/>
    <w:pPr>
      <w:spacing w:before="100" w:beforeAutospacing="1" w:after="100" w:afterAutospacing="1"/>
    </w:pPr>
    <w:rPr>
      <w:rFonts w:ascii="Times" w:hAnsi="Times" w:cs="Times New Roman"/>
      <w:sz w:val="20"/>
      <w:szCs w:val="20"/>
    </w:rPr>
  </w:style>
  <w:style w:type="character" w:styleId="FollowedHyperlink">
    <w:name w:val="FollowedHyperlink"/>
    <w:basedOn w:val="DefaultParagraphFont"/>
    <w:uiPriority w:val="99"/>
    <w:semiHidden/>
    <w:unhideWhenUsed/>
    <w:rsid w:val="000F7982"/>
    <w:rPr>
      <w:color w:val="800080" w:themeColor="followedHyperlink"/>
      <w:u w:val="single"/>
    </w:rPr>
  </w:style>
  <w:style w:type="paragraph" w:styleId="ListParagraph">
    <w:name w:val="List Paragraph"/>
    <w:basedOn w:val="Normal"/>
    <w:uiPriority w:val="34"/>
    <w:qFormat/>
    <w:rsid w:val="00000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879672">
      <w:bodyDiv w:val="1"/>
      <w:marLeft w:val="0"/>
      <w:marRight w:val="0"/>
      <w:marTop w:val="0"/>
      <w:marBottom w:val="0"/>
      <w:divBdr>
        <w:top w:val="none" w:sz="0" w:space="0" w:color="auto"/>
        <w:left w:val="none" w:sz="0" w:space="0" w:color="auto"/>
        <w:bottom w:val="none" w:sz="0" w:space="0" w:color="auto"/>
        <w:right w:val="none" w:sz="0" w:space="0" w:color="auto"/>
      </w:divBdr>
    </w:div>
    <w:div w:id="1519736337">
      <w:bodyDiv w:val="1"/>
      <w:marLeft w:val="0"/>
      <w:marRight w:val="0"/>
      <w:marTop w:val="0"/>
      <w:marBottom w:val="0"/>
      <w:divBdr>
        <w:top w:val="none" w:sz="0" w:space="0" w:color="auto"/>
        <w:left w:val="none" w:sz="0" w:space="0" w:color="auto"/>
        <w:bottom w:val="none" w:sz="0" w:space="0" w:color="auto"/>
        <w:right w:val="none" w:sz="0" w:space="0" w:color="auto"/>
      </w:divBdr>
      <w:divsChild>
        <w:div w:id="1646470499">
          <w:marLeft w:val="0"/>
          <w:marRight w:val="0"/>
          <w:marTop w:val="0"/>
          <w:marBottom w:val="0"/>
          <w:divBdr>
            <w:top w:val="none" w:sz="0" w:space="0" w:color="auto"/>
            <w:left w:val="none" w:sz="0" w:space="0" w:color="auto"/>
            <w:bottom w:val="none" w:sz="0" w:space="0" w:color="auto"/>
            <w:right w:val="none" w:sz="0" w:space="0" w:color="auto"/>
          </w:divBdr>
        </w:div>
      </w:divsChild>
    </w:div>
    <w:div w:id="184420461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wikipedia.org/wiki/Income_tax_in_the_United_States" TargetMode="External"/><Relationship Id="rId7" Type="http://schemas.openxmlformats.org/officeDocument/2006/relationships/hyperlink" Target="http://elections.nytimes.com/2012/primaries/candidates/mitt-romney?inline=nyt-per" TargetMode="External"/><Relationship Id="rId8" Type="http://schemas.openxmlformats.org/officeDocument/2006/relationships/hyperlink" Target="http://thecaucus.blogs.nytimes.com/2012/02/22/romney-details-tax-overhaul-urging-lower-rates-and-fewer-deductions/"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620</Words>
  <Characters>3538</Characters>
  <Application>Microsoft Macintosh Word</Application>
  <DocSecurity>0</DocSecurity>
  <Lines>29</Lines>
  <Paragraphs>8</Paragraphs>
  <ScaleCrop>false</ScaleCrop>
  <Company>DCS</Company>
  <LinksUpToDate>false</LinksUpToDate>
  <CharactersWithSpaces>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2012-08-31T05:33:00Z</cp:lastPrinted>
  <dcterms:created xsi:type="dcterms:W3CDTF">2012-08-31T02:48:00Z</dcterms:created>
  <dcterms:modified xsi:type="dcterms:W3CDTF">2012-08-31T05:33:00Z</dcterms:modified>
</cp:coreProperties>
</file>